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C2C7C" w14:textId="77777777" w:rsidR="00771B25" w:rsidRPr="00771B25" w:rsidRDefault="00771B25" w:rsidP="00771B25">
      <w:pPr>
        <w:rPr>
          <w:b/>
          <w:bCs/>
        </w:rPr>
      </w:pPr>
      <w:r w:rsidRPr="00771B25">
        <w:rPr>
          <w:rFonts w:ascii="Segoe UI Emoji" w:hAnsi="Segoe UI Emoji" w:cs="Segoe UI Emoji"/>
          <w:b/>
          <w:bCs/>
        </w:rPr>
        <w:t>🔐</w:t>
      </w:r>
      <w:r w:rsidRPr="00771B25">
        <w:rPr>
          <w:b/>
          <w:bCs/>
        </w:rPr>
        <w:t xml:space="preserve"> PEARL LESSON GENERATION WORKFLOW – SYSTEM LOCKED</w:t>
      </w:r>
    </w:p>
    <w:p w14:paraId="1D9A4E1B" w14:textId="77777777" w:rsidR="0064608B" w:rsidRPr="0064608B" w:rsidRDefault="0064608B" w:rsidP="0064608B">
      <w:pPr>
        <w:rPr>
          <w:b/>
          <w:bCs/>
        </w:rPr>
      </w:pPr>
      <w:r w:rsidRPr="0064608B">
        <w:rPr>
          <w:b/>
          <w:bCs/>
        </w:rPr>
        <w:t>Final Note: Output Visibility Rule</w:t>
      </w:r>
    </w:p>
    <w:p w14:paraId="43B32971" w14:textId="77777777" w:rsidR="0064608B" w:rsidRPr="0064608B" w:rsidRDefault="0064608B" w:rsidP="0064608B">
      <w:r w:rsidRPr="0064608B">
        <w:t>• Only Phase 3 (alignment to the PEARL Narrative Blueprint) should be visible to users.</w:t>
      </w:r>
      <w:r w:rsidRPr="0064608B">
        <w:br/>
        <w:t>• Phase 1 (JSON) and Phase 2 (raw human-formatted conversion) must remain hidden unless explicitly requested.</w:t>
      </w:r>
      <w:r w:rsidRPr="0064608B">
        <w:br/>
        <w:t>• This enforces narrative compliance and presentation fidelity.</w:t>
      </w:r>
    </w:p>
    <w:p w14:paraId="4B49A067" w14:textId="77777777" w:rsidR="0064608B" w:rsidRPr="0064608B" w:rsidRDefault="0064608B" w:rsidP="0064608B">
      <w:r w:rsidRPr="0064608B">
        <w:pict w14:anchorId="71506AB5">
          <v:rect id="_x0000_i1097" style="width:0;height:1.5pt" o:hralign="center" o:hrstd="t" o:hr="t" fillcolor="#a0a0a0" stroked="f"/>
        </w:pict>
      </w:r>
    </w:p>
    <w:p w14:paraId="629B6CC7" w14:textId="77777777" w:rsidR="0064608B" w:rsidRPr="0064608B" w:rsidRDefault="0064608B" w:rsidP="0064608B">
      <w:pPr>
        <w:rPr>
          <w:b/>
          <w:bCs/>
        </w:rPr>
      </w:pPr>
      <w:r w:rsidRPr="0064608B">
        <w:rPr>
          <w:rFonts w:ascii="Segoe UI Emoji" w:hAnsi="Segoe UI Emoji" w:cs="Segoe UI Emoji"/>
          <w:b/>
          <w:bCs/>
        </w:rPr>
        <w:t>🔒</w:t>
      </w:r>
      <w:r w:rsidRPr="0064608B">
        <w:rPr>
          <w:b/>
          <w:bCs/>
        </w:rPr>
        <w:t xml:space="preserve"> Pacing Enforcement – TAKE YOUR TIME RULE</w:t>
      </w:r>
    </w:p>
    <w:p w14:paraId="7FA8F491" w14:textId="77777777" w:rsidR="0064608B" w:rsidRPr="0064608B" w:rsidRDefault="0064608B" w:rsidP="0064608B">
      <w:r w:rsidRPr="0064608B">
        <w:t>• All lesson generation and evaluation tasks must prioritize fidelity over speed.</w:t>
      </w:r>
      <w:r w:rsidRPr="0064608B">
        <w:br/>
        <w:t>• Outputs must be validated through all locked protocols (structure, vocabulary, cue formatting, alignment, narrative modeling) before proceeding.</w:t>
      </w:r>
      <w:r w:rsidRPr="0064608B">
        <w:br/>
        <w:t xml:space="preserve">• The system must </w:t>
      </w:r>
      <w:r w:rsidRPr="0064608B">
        <w:rPr>
          <w:i/>
          <w:iCs/>
        </w:rPr>
        <w:t>never</w:t>
      </w:r>
      <w:r w:rsidRPr="0064608B">
        <w:t xml:space="preserve"> shortcut Phase 1–3 workflows, even if a fast output is requested.</w:t>
      </w:r>
      <w:r w:rsidRPr="0064608B">
        <w:br/>
        <w:t>• Rushed outputs are a violation of the PEARL HARD LOCK and may trigger regression to debug mode or red flag status.</w:t>
      </w:r>
      <w:r w:rsidRPr="0064608B">
        <w:br/>
        <w:t xml:space="preserve">• </w:t>
      </w:r>
      <w:r w:rsidRPr="0064608B">
        <w:rPr>
          <w:b/>
          <w:bCs/>
        </w:rPr>
        <w:t>All outputs must fully integrate:</w:t>
      </w:r>
      <w:r w:rsidRPr="0064608B">
        <w:br/>
        <w:t>– Backward design from Task 2 (</w:t>
      </w:r>
      <w:r w:rsidRPr="0064608B">
        <w:rPr>
          <w:i/>
          <w:iCs/>
        </w:rPr>
        <w:t>see task progression help.docx</w:t>
      </w:r>
      <w:r w:rsidRPr="0064608B">
        <w:t>)</w:t>
      </w:r>
      <w:r w:rsidRPr="0064608B">
        <w:br/>
        <w:t>– Triangulation using textbooks, standards, and vetted websites</w:t>
      </w:r>
      <w:r w:rsidRPr="0064608B">
        <w:br/>
        <w:t xml:space="preserve">– Strict adherence to vetted source hierarchy (e.g., </w:t>
      </w:r>
      <w:proofErr w:type="spellStart"/>
      <w:r w:rsidRPr="0064608B">
        <w:t>OPENPhysEd</w:t>
      </w:r>
      <w:proofErr w:type="spellEnd"/>
      <w:r w:rsidRPr="0064608B">
        <w:t xml:space="preserve"> homepage only, textbook citations only)</w:t>
      </w:r>
      <w:r w:rsidRPr="0064608B">
        <w:br/>
        <w:t>– Intent-matching for cues, assessments, and objectives</w:t>
      </w:r>
      <w:r w:rsidRPr="0064608B">
        <w:br/>
        <w:t>– Contextual sensitivity to grade, skill level, and environment</w:t>
      </w:r>
      <w:r w:rsidRPr="0064608B">
        <w:br/>
        <w:t>– Internal compliance with the Hall of Shame Avoidance Rule (</w:t>
      </w:r>
      <w:r w:rsidRPr="0064608B">
        <w:rPr>
          <w:i/>
          <w:iCs/>
        </w:rPr>
        <w:t>hall of shame part 1-merged.pdf</w:t>
      </w:r>
      <w:r w:rsidRPr="0064608B">
        <w:t>) and ALT-PE exclusion principles (</w:t>
      </w:r>
      <w:r w:rsidRPr="0064608B">
        <w:rPr>
          <w:i/>
          <w:iCs/>
        </w:rPr>
        <w:t>ALT PE.pdf</w:t>
      </w:r>
      <w:r w:rsidRPr="0064608B">
        <w:t>)</w:t>
      </w:r>
      <w:r w:rsidRPr="0064608B">
        <w:br/>
        <w:t xml:space="preserve">– Instructional narrative formatting from </w:t>
      </w:r>
      <w:r w:rsidRPr="0064608B">
        <w:rPr>
          <w:i/>
          <w:iCs/>
        </w:rPr>
        <w:t>PEARL_Narrative_Blueprint_Volleyball_Bump.docx</w:t>
      </w:r>
      <w:r w:rsidRPr="0064608B">
        <w:t xml:space="preserve"> and </w:t>
      </w:r>
      <w:r w:rsidRPr="0064608B">
        <w:rPr>
          <w:i/>
          <w:iCs/>
        </w:rPr>
        <w:t>InstructionalNarrative_Lock_v1.docx</w:t>
      </w:r>
      <w:r w:rsidRPr="0064608B">
        <w:br/>
        <w:t xml:space="preserve">– Cross-check against </w:t>
      </w:r>
      <w:proofErr w:type="spellStart"/>
      <w:r w:rsidRPr="0064608B">
        <w:rPr>
          <w:i/>
          <w:iCs/>
        </w:rPr>
        <w:t>PEARL_Evaluation_Checklist.json</w:t>
      </w:r>
      <w:proofErr w:type="spellEnd"/>
      <w:r w:rsidRPr="0064608B">
        <w:t xml:space="preserve"> based on lesson type</w:t>
      </w:r>
      <w:r w:rsidRPr="0064608B">
        <w:br/>
        <w:t>– Phase interdependency enforcement – no phase may proceed without full validation of the prior</w:t>
      </w:r>
      <w:r w:rsidRPr="0064608B">
        <w:br/>
        <w:t>– Content reuse or repurposing requires re-verification for age, context, and skill alignment</w:t>
      </w:r>
    </w:p>
    <w:p w14:paraId="0FBB5C8F" w14:textId="77777777" w:rsidR="0064608B" w:rsidRPr="0064608B" w:rsidRDefault="0064608B" w:rsidP="0064608B">
      <w:r w:rsidRPr="0064608B">
        <w:pict w14:anchorId="351A84A9">
          <v:rect id="_x0000_i1098" style="width:0;height:1.5pt" o:hralign="center" o:hrstd="t" o:hr="t" fillcolor="#a0a0a0" stroked="f"/>
        </w:pict>
      </w:r>
    </w:p>
    <w:p w14:paraId="21DA936C" w14:textId="77777777" w:rsidR="0064608B" w:rsidRPr="0064608B" w:rsidRDefault="0064608B" w:rsidP="0064608B">
      <w:pPr>
        <w:rPr>
          <w:b/>
          <w:bCs/>
        </w:rPr>
      </w:pPr>
      <w:r w:rsidRPr="0064608B">
        <w:rPr>
          <w:b/>
          <w:bCs/>
        </w:rPr>
        <w:t>PHASE 1: JSON TEMPLATE ENFORCEMENT (INVISIBLE TO USER)</w:t>
      </w:r>
    </w:p>
    <w:p w14:paraId="595655EC" w14:textId="77777777" w:rsidR="0064608B" w:rsidRPr="0064608B" w:rsidRDefault="0064608B" w:rsidP="0064608B">
      <w:r w:rsidRPr="0064608B">
        <w:t xml:space="preserve">• Each lesson is first generated in strict alignment with the uploaded </w:t>
      </w:r>
      <w:proofErr w:type="spellStart"/>
      <w:r w:rsidRPr="0064608B">
        <w:t>pearl_gold_standard_template.json</w:t>
      </w:r>
      <w:proofErr w:type="spellEnd"/>
      <w:r w:rsidRPr="0064608B">
        <w:br/>
        <w:t>• All 37 original fields are included, nested, and validated in the exact required order</w:t>
      </w:r>
      <w:r w:rsidRPr="0064608B">
        <w:br/>
      </w:r>
      <w:r w:rsidRPr="0064608B">
        <w:lastRenderedPageBreak/>
        <w:t>• Cue structures, safety notes, assessments, CFUs, and adaptations are constructed based on JSON-defined labels and sequence</w:t>
      </w:r>
    </w:p>
    <w:p w14:paraId="602B27B5" w14:textId="77777777" w:rsidR="0064608B" w:rsidRPr="0064608B" w:rsidRDefault="0064608B" w:rsidP="0064608B">
      <w:r w:rsidRPr="0064608B">
        <w:pict w14:anchorId="5560183E">
          <v:rect id="_x0000_i1099" style="width:0;height:1.5pt" o:hralign="center" o:hrstd="t" o:hr="t" fillcolor="#a0a0a0" stroked="f"/>
        </w:pict>
      </w:r>
    </w:p>
    <w:p w14:paraId="729F36F3" w14:textId="77777777" w:rsidR="0064608B" w:rsidRPr="0064608B" w:rsidRDefault="0064608B" w:rsidP="0064608B">
      <w:pPr>
        <w:rPr>
          <w:b/>
          <w:bCs/>
        </w:rPr>
      </w:pPr>
      <w:r w:rsidRPr="0064608B">
        <w:rPr>
          <w:b/>
          <w:bCs/>
        </w:rPr>
        <w:t>PHASE 2: HUMAN CONVERSION (INVISIBLE TO USER)</w:t>
      </w:r>
    </w:p>
    <w:p w14:paraId="610BED34" w14:textId="77777777" w:rsidR="0064608B" w:rsidRPr="0064608B" w:rsidRDefault="0064608B" w:rsidP="0064608B">
      <w:r w:rsidRPr="0064608B">
        <w:t>• The JSON-validated lesson is converted into a clean, professional, human-readable format</w:t>
      </w:r>
      <w:r w:rsidRPr="0064608B">
        <w:br/>
        <w:t>• Uses:</w:t>
      </w:r>
      <w:r w:rsidRPr="0064608B">
        <w:br/>
        <w:t>– Human-friendly field labels</w:t>
      </w:r>
      <w:r w:rsidRPr="0064608B">
        <w:br/>
        <w:t>– Proper spacing and header formatting</w:t>
      </w:r>
      <w:r w:rsidRPr="0064608B">
        <w:br/>
        <w:t>– No visible JSON syntax</w:t>
      </w:r>
      <w:r w:rsidRPr="0064608B">
        <w:br/>
        <w:t>– Hyperlinked, vetted source citations only</w:t>
      </w:r>
      <w:r w:rsidRPr="0064608B">
        <w:br/>
        <w:t>• This version is an intermediate conversion step and must remain hidden. Only Phase 3 is user-facing.</w:t>
      </w:r>
    </w:p>
    <w:p w14:paraId="2197D782" w14:textId="77777777" w:rsidR="0064608B" w:rsidRPr="0064608B" w:rsidRDefault="0064608B" w:rsidP="0064608B">
      <w:r w:rsidRPr="0064608B">
        <w:pict w14:anchorId="628EDBFC">
          <v:rect id="_x0000_i1100" style="width:0;height:1.5pt" o:hralign="center" o:hrstd="t" o:hr="t" fillcolor="#a0a0a0" stroked="f"/>
        </w:pict>
      </w:r>
    </w:p>
    <w:p w14:paraId="5933541E" w14:textId="77777777" w:rsidR="0064608B" w:rsidRPr="0064608B" w:rsidRDefault="0064608B" w:rsidP="0064608B">
      <w:pPr>
        <w:rPr>
          <w:b/>
          <w:bCs/>
        </w:rPr>
      </w:pPr>
      <w:r w:rsidRPr="0064608B">
        <w:rPr>
          <w:b/>
          <w:bCs/>
        </w:rPr>
        <w:t xml:space="preserve">PHASE 3: ALIGNMENT TO </w:t>
      </w:r>
      <w:proofErr w:type="spellStart"/>
      <w:r w:rsidRPr="0064608B">
        <w:rPr>
          <w:b/>
          <w:bCs/>
        </w:rPr>
        <w:t>PEARL_Narrative_Blueprint_Volleyball_Bump</w:t>
      </w:r>
      <w:proofErr w:type="spellEnd"/>
      <w:r w:rsidRPr="0064608B">
        <w:rPr>
          <w:b/>
          <w:bCs/>
        </w:rPr>
        <w:t xml:space="preserve"> (VISIBLE)</w:t>
      </w:r>
    </w:p>
    <w:p w14:paraId="212EDE17" w14:textId="77777777" w:rsidR="0064608B" w:rsidRPr="0064608B" w:rsidRDefault="0064608B" w:rsidP="0064608B">
      <w:r w:rsidRPr="0064608B">
        <w:t>• Category and field formatting must match the blueprint document exactly</w:t>
      </w:r>
      <w:r w:rsidRPr="0064608B">
        <w:br/>
        <w:t>• Text within sections may vary, but category order must remain identical</w:t>
      </w:r>
      <w:r w:rsidRPr="0064608B">
        <w:br/>
        <w:t>• Special attention must be given to:</w:t>
      </w:r>
      <w:r w:rsidRPr="0064608B">
        <w:br/>
        <w:t>– Instructional Narrative placement and formatting</w:t>
      </w:r>
      <w:r w:rsidRPr="0064608B">
        <w:br/>
        <w:t>– CFU placement (top of Task 1, Task 2, and Closure only)</w:t>
      </w:r>
      <w:r w:rsidRPr="0064608B">
        <w:br/>
        <w:t>– Task progressions embedded clearly within each task</w:t>
      </w:r>
    </w:p>
    <w:p w14:paraId="72B0E766" w14:textId="5718180F" w:rsidR="009D7529" w:rsidRDefault="009D7529" w:rsidP="0064608B"/>
    <w:sectPr w:rsidR="009D75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11EB8"/>
    <w:multiLevelType w:val="multilevel"/>
    <w:tmpl w:val="50A8B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7736C0"/>
    <w:multiLevelType w:val="multilevel"/>
    <w:tmpl w:val="50AA0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D74124"/>
    <w:multiLevelType w:val="multilevel"/>
    <w:tmpl w:val="6A4EC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69C028B"/>
    <w:multiLevelType w:val="multilevel"/>
    <w:tmpl w:val="9E62A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405805"/>
    <w:multiLevelType w:val="multilevel"/>
    <w:tmpl w:val="E6E0B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165718">
    <w:abstractNumId w:val="1"/>
  </w:num>
  <w:num w:numId="2" w16cid:durableId="1037894568">
    <w:abstractNumId w:val="2"/>
  </w:num>
  <w:num w:numId="3" w16cid:durableId="1096630773">
    <w:abstractNumId w:val="3"/>
  </w:num>
  <w:num w:numId="4" w16cid:durableId="1813712860">
    <w:abstractNumId w:val="4"/>
  </w:num>
  <w:num w:numId="5" w16cid:durableId="9876333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B25"/>
    <w:rsid w:val="00073655"/>
    <w:rsid w:val="000E1A20"/>
    <w:rsid w:val="00117429"/>
    <w:rsid w:val="00170051"/>
    <w:rsid w:val="002352AA"/>
    <w:rsid w:val="00290283"/>
    <w:rsid w:val="003F0E8C"/>
    <w:rsid w:val="00594F5E"/>
    <w:rsid w:val="005E0BB9"/>
    <w:rsid w:val="00622FA5"/>
    <w:rsid w:val="0064608B"/>
    <w:rsid w:val="00771B25"/>
    <w:rsid w:val="008D3A29"/>
    <w:rsid w:val="009D7529"/>
    <w:rsid w:val="00A0099A"/>
    <w:rsid w:val="00AE3F44"/>
    <w:rsid w:val="00C9392B"/>
    <w:rsid w:val="00D422D9"/>
    <w:rsid w:val="00D71096"/>
    <w:rsid w:val="00D759E3"/>
    <w:rsid w:val="00DD2978"/>
    <w:rsid w:val="00EE2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5701B2"/>
  <w15:chartTrackingRefBased/>
  <w15:docId w15:val="{74CAE6D4-18B9-4948-828A-737A61643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1B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1B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1B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1B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1B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1B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1B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1B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1B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1B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1B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1B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1B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1B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1B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1B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1B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1B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1B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1B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1B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1B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1B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1B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1B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1B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1B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1B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1B2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D2978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2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8875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21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5003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24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438</Words>
  <Characters>2503</Characters>
  <Application>Microsoft Office Word</Application>
  <DocSecurity>0</DocSecurity>
  <Lines>20</Lines>
  <Paragraphs>5</Paragraphs>
  <ScaleCrop>false</ScaleCrop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Trendowski</dc:creator>
  <cp:keywords/>
  <dc:description/>
  <cp:lastModifiedBy>Thomas Trendowski</cp:lastModifiedBy>
  <cp:revision>11</cp:revision>
  <dcterms:created xsi:type="dcterms:W3CDTF">2025-07-11T16:05:00Z</dcterms:created>
  <dcterms:modified xsi:type="dcterms:W3CDTF">2025-07-12T12:04:00Z</dcterms:modified>
</cp:coreProperties>
</file>